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tabs>
          <w:tab w:val="clear" w:pos="4252"/>
          <w:tab w:val="clear" w:pos="8504"/>
        </w:tabs>
        <w:ind w:left="1134" w:right="0" w:hanging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-428625</wp:posOffset>
            </wp:positionV>
            <wp:extent cx="914400" cy="6299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28"/>
          <w:szCs w:val="28"/>
          <w:lang w:eastAsia="pt-BR"/>
        </w:rPr>
      </w:pPr>
      <w:r>
        <w:rPr>
          <w:rFonts w:cs="Calibri"/>
          <w:b/>
          <w:bCs/>
          <w:sz w:val="28"/>
          <w:szCs w:val="28"/>
          <w:lang w:eastAsia="pt-BR"/>
        </w:rPr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32"/>
          <w:szCs w:val="32"/>
          <w:lang w:eastAsia="pt-BR"/>
        </w:rPr>
      </w:pPr>
      <w:r>
        <w:rPr>
          <w:rFonts w:cs="Calibri"/>
          <w:b/>
          <w:bCs/>
          <w:sz w:val="32"/>
          <w:szCs w:val="32"/>
          <w:lang w:eastAsia="pt-BR"/>
        </w:rPr>
        <w:t>CÂMARA MUNICIPAL DE CAÇAPAVA</w:t>
      </w:r>
    </w:p>
    <w:p>
      <w:pPr>
        <w:pStyle w:val="Cabealho"/>
        <w:jc w:val="center"/>
        <w:rPr>
          <w:rFonts w:cs="Calibri"/>
          <w:sz w:val="16"/>
          <w:szCs w:val="16"/>
          <w:lang w:eastAsia="pt-BR"/>
        </w:rPr>
      </w:pPr>
      <w:r>
        <w:rPr>
          <w:rFonts w:cs="Calibri"/>
          <w:sz w:val="16"/>
          <w:szCs w:val="16"/>
          <w:lang w:eastAsia="pt-BR"/>
        </w:rPr>
        <w:t>CIDADE SIMPATIA – ESTADO DE SÃO PAULO</w:t>
      </w:r>
    </w:p>
    <w:p>
      <w:pPr>
        <w:pStyle w:val="Corpodotexto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2423795</wp:posOffset>
            </wp:positionH>
            <wp:positionV relativeFrom="paragraph">
              <wp:posOffset>55880</wp:posOffset>
            </wp:positionV>
            <wp:extent cx="552450" cy="11430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480" w:before="0" w:after="0"/>
        <w:ind w:left="0" w:right="0" w:hanging="0"/>
        <w:jc w:val="center"/>
        <w:rPr>
          <w:color w:val="auto"/>
          <w:shd w:fill="auto" w:val="clear"/>
        </w:rPr>
      </w:pPr>
      <w:bookmarkStart w:id="0" w:name="__RefHeading___Toc9346_999664542"/>
      <w:bookmarkEnd w:id="0"/>
      <w:r>
        <w:rPr>
          <w:b/>
          <w:bCs/>
          <w:color w:val="000000"/>
          <w:shd w:fill="auto" w:val="clear"/>
        </w:rPr>
        <w:t>ANEXO V – ENQUADRAMENTO SINDICAL E ATIVIDADE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both"/>
        <w:rPr>
          <w:b/>
          <w:b/>
          <w:bCs/>
          <w:color w:val="000000"/>
          <w:shd w:fill="auto" w:val="clear"/>
        </w:rPr>
      </w:pPr>
      <w:r>
        <w:rPr>
          <w:b/>
          <w:bCs/>
          <w:color w:val="000000"/>
          <w:shd w:fill="auto" w:val="clear"/>
        </w:rPr>
      </w:r>
    </w:p>
    <w:p>
      <w:pPr>
        <w:pStyle w:val="Corpodotexto"/>
        <w:rPr/>
      </w:pPr>
      <w:bookmarkStart w:id="1" w:name="__RefHeading___Toc9344_999664542"/>
      <w:bookmarkEnd w:id="1"/>
      <w:r>
        <w:rPr>
          <w:b w:val="false"/>
          <w:bCs w:val="false"/>
          <w:color w:val="000000"/>
          <w:shd w:fill="auto" w:val="clear"/>
        </w:rPr>
        <w:t>A empresa _______________________, CNPJ ______________, para fins que se fizerem necessárias, relativamente ao Pregão Eletrônico nº _________, promovido pela Câmara Municipal de Caçapava/SP: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bookmarkStart w:id="2" w:name="__RefHeading___Toc9342_999664542"/>
      <w:bookmarkEnd w:id="2"/>
      <w:r>
        <w:rPr>
          <w:b/>
          <w:bCs/>
          <w:color w:val="000000"/>
          <w:shd w:fill="auto" w:val="clear"/>
        </w:rPr>
        <w:t>I)</w:t>
      </w:r>
      <w:r>
        <w:rPr>
          <w:color w:val="000000"/>
          <w:shd w:fill="auto" w:val="clear"/>
        </w:rPr>
        <w:t xml:space="preserve"> Informa que possui o seguinte enquadramento sindical:</w:t>
      </w:r>
    </w:p>
    <w:p>
      <w:pPr>
        <w:pStyle w:val="Corpodotexto"/>
        <w:rPr>
          <w:color w:val="FF0000"/>
        </w:rPr>
      </w:pPr>
      <w:bookmarkStart w:id="3" w:name="__RefHeading___Toc9332_999664542"/>
      <w:bookmarkEnd w:id="3"/>
      <w:r>
        <w:rPr>
          <w:color w:val="FF0000"/>
        </w:rPr>
        <w:t>(Descrever o sindicato patronal ao qual se enquadra)</w:t>
      </w:r>
    </w:p>
    <w:p>
      <w:pPr>
        <w:pStyle w:val="Corpodotexto"/>
        <w:rPr/>
      </w:pPr>
      <w:bookmarkStart w:id="4" w:name="__RefHeading___Toc9340_999664542"/>
      <w:bookmarkEnd w:id="4"/>
      <w:r>
        <w:rPr>
          <w:b/>
          <w:bCs/>
          <w:color w:val="000000"/>
          <w:shd w:fill="auto" w:val="clear"/>
        </w:rPr>
        <w:t>II)</w:t>
      </w:r>
      <w:r>
        <w:rPr>
          <w:color w:val="000000"/>
          <w:shd w:fill="auto" w:val="clear"/>
        </w:rPr>
        <w:t xml:space="preserve"> Informa que possui a seguinte atividade econômica preponderante:</w:t>
      </w:r>
    </w:p>
    <w:p>
      <w:pPr>
        <w:pStyle w:val="Corpodotexto"/>
        <w:rPr>
          <w:color w:val="FF0000"/>
        </w:rPr>
      </w:pPr>
      <w:bookmarkStart w:id="5" w:name="__RefHeading___Toc9326_999664542"/>
      <w:bookmarkEnd w:id="5"/>
      <w:r>
        <w:rPr>
          <w:color w:val="FF0000"/>
        </w:rPr>
        <w:t xml:space="preserve">(Descrever) </w:t>
      </w:r>
    </w:p>
    <w:p>
      <w:pPr>
        <w:pStyle w:val="Corpodotexto"/>
        <w:rPr/>
      </w:pPr>
      <w:bookmarkStart w:id="6" w:name="__RefHeading___Toc9328_999664542"/>
      <w:bookmarkEnd w:id="6"/>
      <w:r>
        <w:rPr>
          <w:b/>
          <w:bCs/>
          <w:color w:val="000000"/>
          <w:shd w:fill="auto" w:val="clear"/>
        </w:rPr>
        <w:t>III)</w:t>
      </w:r>
      <w:r>
        <w:rPr>
          <w:color w:val="000000"/>
          <w:shd w:fill="auto" w:val="clear"/>
        </w:rPr>
        <w:t xml:space="preserve"> Apresenta a seguinte justificativa para adoção do instrumento coletivo do trabalho em que se baseia sua proposta:</w:t>
      </w:r>
    </w:p>
    <w:p>
      <w:pPr>
        <w:pStyle w:val="Corpodotexto"/>
        <w:rPr>
          <w:color w:val="FF0000"/>
        </w:rPr>
      </w:pPr>
      <w:bookmarkStart w:id="7" w:name="__RefHeading___Toc9324_999664542"/>
      <w:bookmarkEnd w:id="7"/>
      <w:r>
        <w:rPr>
          <w:color w:val="FF0000"/>
        </w:rPr>
        <w:t>(Descrever)</w:t>
      </w:r>
    </w:p>
    <w:p>
      <w:pPr>
        <w:pStyle w:val="Corpodotexto"/>
        <w:rPr/>
      </w:pPr>
      <w:bookmarkStart w:id="8" w:name="__RefHeading___Toc9330_999664542"/>
      <w:bookmarkEnd w:id="8"/>
      <w:r>
        <w:rPr>
          <w:b/>
          <w:bCs/>
          <w:color w:val="000000"/>
          <w:shd w:fill="auto" w:val="clear"/>
        </w:rPr>
        <w:t>VI)</w:t>
      </w:r>
      <w:r>
        <w:rPr>
          <w:color w:val="000000"/>
          <w:shd w:fill="auto" w:val="clear"/>
        </w:rPr>
        <w:t xml:space="preserve"> Apresenta, em anexo, cópia da carta ou registro sindical do sindicato a qual declara ser enquadrado, em razão do regramento do enquadramento sindical previsto na CLT ou por força de decisão judicial.</w:t>
      </w:r>
    </w:p>
    <w:p>
      <w:pPr>
        <w:pStyle w:val="Corpodotexto"/>
        <w:rPr>
          <w:color w:val="FF0000"/>
        </w:rPr>
      </w:pPr>
      <w:bookmarkStart w:id="9" w:name="__RefHeading___Toc9338_999664542"/>
      <w:bookmarkEnd w:id="9"/>
      <w:r>
        <w:rPr>
          <w:color w:val="FF0000"/>
          <w:shd w:fill="auto" w:val="clear"/>
        </w:rPr>
        <w:t>(Anexar à proposta readequada)</w:t>
      </w:r>
    </w:p>
    <w:p>
      <w:pPr>
        <w:pStyle w:val="Corpodotexto"/>
        <w:rPr/>
      </w:pPr>
      <w:bookmarkStart w:id="10" w:name="__RefHeading___Toc9336_999664542"/>
      <w:bookmarkEnd w:id="10"/>
      <w:r>
        <w:rPr>
          <w:b/>
          <w:bCs/>
          <w:color w:val="000000"/>
          <w:shd w:fill="auto" w:val="clear"/>
        </w:rPr>
        <w:t>VII)</w:t>
      </w:r>
      <w:r>
        <w:rPr>
          <w:color w:val="000000"/>
          <w:shd w:fill="auto" w:val="clear"/>
        </w:rPr>
        <w:t xml:space="preserve"> Assume a responsabilidade nas situações de ocorrência de erro no enquadramento sindical, ou fraude pela utilização de instrumento coletivo incompatível com o enquadramento sindical declarado ou no qual a empresa não tenha sido representada por órgão de classe de sua categoria, que daí tenha resultado vantagem indevida na fase de julgamento das propostas, sujeitando a contratada às sanções previstas no art. 156, incisos III e IV, da Lei 14.133/2021;</w:t>
      </w:r>
    </w:p>
    <w:p>
      <w:pPr>
        <w:pStyle w:val="Corpodotexto"/>
        <w:rPr/>
      </w:pPr>
      <w:bookmarkStart w:id="11" w:name="__RefHeading___Toc9334_999664542"/>
      <w:bookmarkEnd w:id="11"/>
      <w:r>
        <w:rPr>
          <w:b/>
          <w:bCs/>
          <w:color w:val="000000"/>
          <w:shd w:fill="auto" w:val="clear"/>
        </w:rPr>
        <w:t xml:space="preserve">VIII) </w:t>
      </w:r>
      <w:r>
        <w:rPr>
          <w:color w:val="000000"/>
          <w:shd w:fill="auto" w:val="clear"/>
        </w:rPr>
        <w:t>Assume a responsabilidade exclusiva pelo eventual cometimento de erro ou fraude no enquadramento sindical e pelo eventual ônus financeiro decorrente, por repactuação ou por força de decisão judicial, em razão da necessidade de se proceder ao pagamento de diferenças salariais e de outras vantagens, ou ainda por intercorrências na execução dos serviços contratados, resultante da adoção de instrumento coletivo do trabalho inadequado;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bookmarkStart w:id="12" w:name="__RefHeading___Toc9322_999664542"/>
      <w:bookmarkEnd w:id="12"/>
      <w:r>
        <w:rPr>
          <w:b/>
          <w:bCs/>
          <w:color w:val="000000"/>
          <w:shd w:fill="auto" w:val="clear"/>
        </w:rPr>
        <w:t>IX)</w:t>
      </w:r>
      <w:r>
        <w:rPr>
          <w:color w:val="000000"/>
          <w:shd w:fill="auto" w:val="clear"/>
        </w:rPr>
        <w:t xml:space="preserve"> Confirma a aderência à convenção coletiva do trabalho à qual a proposta está vinculada para fins de atendimento à eventual necessidade de repactuação dos valores decorrentes da mão de obra, consignados na planilha de custos e formação de preços do contrato, em observância ao disposto no inc. II do art. 135 da Lei 14.133/2021;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jc w:val="center"/>
        <w:rPr/>
      </w:pPr>
      <w:bookmarkStart w:id="13" w:name="__RefHeading___Toc248831_759882684_Copia"/>
      <w:bookmarkEnd w:id="13"/>
      <w:r>
        <w:rPr/>
        <w:t>_______________________________________</w:t>
        <w:br/>
        <w:t>Assinatura do representante legal</w:t>
        <w:br/>
        <w:t>Nome</w:t>
      </w:r>
    </w:p>
    <w:p>
      <w:pPr>
        <w:pStyle w:val="Corpodotexto"/>
        <w:jc w:val="center"/>
        <w:rPr/>
      </w:pPr>
      <w:bookmarkStart w:id="14" w:name="__RefHeading___Toc248829_759882684_Copia"/>
      <w:bookmarkEnd w:id="14"/>
      <w:r>
        <w:rPr/>
        <w:t xml:space="preserve">RG </w:t>
      </w:r>
    </w:p>
    <w:p>
      <w:pPr>
        <w:pStyle w:val="Corpodotexto"/>
        <w:spacing w:before="0" w:after="120"/>
        <w:jc w:val="center"/>
        <w:rPr/>
      </w:pPr>
      <w:bookmarkStart w:id="15" w:name="__RefHeading___Toc248845_759882684_Copia"/>
      <w:bookmarkEnd w:id="15"/>
      <w:r>
        <w:rPr/>
        <w:t>CPF</w:t>
        <w:br/>
        <w:t>E-mail</w:t>
      </w:r>
    </w:p>
    <w:sectPr>
      <w:headerReference w:type="default" r:id="rId4"/>
      <w:footerReference w:type="default" r:id="rId5"/>
      <w:type w:val="nextPage"/>
      <w:pgSz w:w="11906" w:h="16838"/>
      <w:pgMar w:left="1701" w:right="1702" w:gutter="0" w:header="1134" w:top="2325" w:footer="1134" w:bottom="1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Unicode MS">
    <w:charset w:val="00"/>
    <w:family w:val="roman"/>
    <w:pitch w:val="variable"/>
  </w:font>
  <w:font w:name="Ecofont_Spranq_eco_Sans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Anexo V do </w:t>
    </w:r>
    <w:r>
      <w:rPr>
        <w:sz w:val="20"/>
        <w:szCs w:val="20"/>
        <w:lang w:eastAsia="pt-BR"/>
      </w:rPr>
      <w:t>Edital nº 04/2025 – Pregão Eletrônico nº 04/2025 – Processo de Compras nº 49/2025</w:t>
      <w:br/>
      <w:t xml:space="preserve">Página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PAGE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2</w:t>
    </w:r>
    <w:r>
      <w:rPr>
        <w:sz w:val="20"/>
        <w:szCs w:val="20"/>
        <w:lang w:eastAsia="pt-BR"/>
      </w:rPr>
      <w:fldChar w:fldCharType="end"/>
    </w:r>
    <w:r>
      <w:rPr>
        <w:sz w:val="20"/>
        <w:szCs w:val="20"/>
        <w:lang w:eastAsia="pt-BR"/>
      </w:rPr>
      <w:t xml:space="preserve"> de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NUMPAGES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2</w:t>
    </w:r>
    <w:r>
      <w:rPr>
        <w:sz w:val="20"/>
        <w:szCs w:val="20"/>
        <w:lang w:eastAsia="pt-BR"/>
      </w:rPr>
      <w:fldChar w:fldCharType="end"/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>Praça da Bandeira, nº 151 – Centro – Caçapava – SP</w:t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val="en-US" w:eastAsia="pt-BR"/>
      </w:rPr>
    </w:pPr>
    <w:r>
      <w:rPr>
        <w:sz w:val="20"/>
        <w:szCs w:val="20"/>
        <w:lang w:val="en-US" w:eastAsia="pt-BR"/>
      </w:rPr>
      <w:t>CEP: 12.281-630 / Tel. (12) 3654-2000 / www.camaracacapava.sp.gov.br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cs="Calibri"/>
        <w:lang w:eastAsia="pt-BR"/>
      </w:rPr>
    </w:pPr>
    <w:r>
      <w:rPr>
        <w:rFonts w:cs="Calibri"/>
        <w:lang w:eastAsia="pt-BR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 %1.%2 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dstrike w:val="false"/>
        <w:strike w:val="false"/>
        <w:sz w:val="20"/>
        <w:i w:val="false"/>
        <w:u w:val="none"/>
        <w:b w:val="false"/>
        <w:szCs w:val="20"/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</w:tabs>
      <w:suppressAutoHyphens w:val="true"/>
      <w:overflowPunct w:val="false"/>
      <w:bidi w:val="0"/>
      <w:spacing w:lineRule="auto" w:line="259" w:before="0" w:after="160"/>
      <w:jc w:val="both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 Light" w:hAnsi="Calibri Light" w:eastAsia="Calibri" w:cs="Tahoma"/>
      <w:b/>
      <w:bCs/>
      <w:color w:val="5B9BD5"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7"/>
    </w:pPr>
    <w:rPr>
      <w:rFonts w:ascii="Times New Roman" w:hAnsi="Times New Roman" w:eastAsia="Times New Roman" w:cs="Times New Roman"/>
      <w:b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b/>
      <w:szCs w:val="20"/>
      <w:lang w:eastAsia="pt-BR"/>
    </w:rPr>
  </w:style>
  <w:style w:type="character" w:styleId="RecuodecorpodetextoChar">
    <w:name w:val="Recuo de corpo de texto Char"/>
    <w:basedOn w:val="DefaultParagraphFont"/>
    <w:qFormat/>
    <w:rPr>
      <w:rFonts w:eastAsia="Calibri"/>
      <w:lang w:eastAsia="pt-BR"/>
    </w:rPr>
  </w:style>
  <w:style w:type="character" w:styleId="Xbe">
    <w:name w:val="_xbe"/>
    <w:basedOn w:val="DefaultParagraphFont"/>
    <w:qFormat/>
    <w:rPr/>
  </w:style>
  <w:style w:type="character" w:styleId="Object">
    <w:name w:val="object"/>
    <w:basedOn w:val="DefaultParagraphFont"/>
    <w:qFormat/>
    <w:rPr>
      <w:rFonts w:cs="Times New Roman"/>
    </w:rPr>
  </w:style>
  <w:style w:type="character" w:styleId="LinkdaInternet">
    <w:name w:val="Hyperlink"/>
    <w:basedOn w:val="DefaultParagraphFont"/>
    <w:rPr>
      <w:rFonts w:cs="Times New Roman"/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bCs/>
      <w:color w:val="5B9BD5"/>
      <w:sz w:val="26"/>
      <w:szCs w:val="2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orpodetextoChar">
    <w:name w:val="Corpo de texto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Vnculodendice">
    <w:name w:val="Vínculo de índice"/>
    <w:qFormat/>
    <w:rPr/>
  </w:style>
  <w:style w:type="character" w:styleId="Smbolosdenumerao">
    <w:name w:val="Símbolos de numeração"/>
    <w:qFormat/>
    <w:rPr>
      <w:b/>
      <w:bCs/>
      <w:color w:val="auto"/>
    </w:rPr>
  </w:style>
  <w:style w:type="character" w:styleId="Character20style">
    <w:name w:val="Character_20_style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  <w:i w:val="false"/>
      <w:iCs w:val="false"/>
    </w:rPr>
  </w:style>
  <w:style w:type="character" w:styleId="Fontepargpadro">
    <w:name w:val="Fonte parág. padrão"/>
    <w:qFormat/>
    <w:rPr/>
  </w:style>
  <w:style w:type="character" w:styleId="WW8Num7z0">
    <w:name w:val="WW8Num7z0"/>
    <w:qFormat/>
    <w:rPr>
      <w:b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7z2">
    <w:name w:val="WW8Num7z2"/>
    <w:qFormat/>
    <w:rPr>
      <w:rFonts w:ascii="Arial" w:hAnsi="Arial" w:cs="Arial"/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14z0">
    <w:name w:val="WW8Num14z0"/>
    <w:qFormat/>
    <w:rPr/>
  </w:style>
  <w:style w:type="character" w:styleId="WW8Num12z0">
    <w:name w:val="WW8Num12z0"/>
    <w:qFormat/>
    <w:rPr>
      <w:rFonts w:ascii="Arial" w:hAnsi="Arial" w:eastAsia="Arial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Arial" w:hAnsi="Arial" w:eastAsia="Arial" w:cs="Arial"/>
    </w:rPr>
  </w:style>
  <w:style w:type="character" w:styleId="Linkdainternetvisitado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" w:hAnsi="Wingdings" w:cs="Times New Roman"/>
      <w:sz w:val="22"/>
      <w:szCs w:val="22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Times New Roman"/>
      <w:color w:val="auto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otextorecuado">
    <w:name w:val="Body Text Indent"/>
    <w:basedOn w:val="Normal"/>
    <w:pPr>
      <w:spacing w:lineRule="auto" w:line="276" w:before="0" w:after="120"/>
      <w:ind w:left="283" w:right="0" w:hanging="0"/>
    </w:pPr>
    <w:rPr>
      <w:rFonts w:eastAsia="Calibri"/>
      <w:lang w:eastAsia="pt-BR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Calibri"/>
      <w:lang w:eastAsia="pt-BR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Arial Unicode MS" w:hAnsi="Arial Unicode MS" w:eastAsia="Times New Roman" w:cs="Arial Unicode MS"/>
      <w:sz w:val="20"/>
      <w:szCs w:val="20"/>
      <w:lang w:eastAsia="pt-BR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ondicealfabtico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right="0" w:hanging="0"/>
    </w:pPr>
    <w:rPr>
      <w:b/>
      <w:bCs/>
      <w:sz w:val="32"/>
      <w:szCs w:val="32"/>
    </w:rPr>
  </w:style>
  <w:style w:type="paragraph" w:styleId="Sumrio8">
    <w:name w:val="TOC 8"/>
    <w:basedOn w:val="Ndice"/>
    <w:pPr>
      <w:tabs>
        <w:tab w:val="right" w:pos="6520" w:leader="dot"/>
      </w:tabs>
      <w:ind w:left="1984" w:right="0" w:hanging="0"/>
    </w:pPr>
    <w:rPr/>
  </w:style>
  <w:style w:type="paragraph" w:styleId="Sumrio1">
    <w:name w:val="TOC 1"/>
    <w:basedOn w:val="Ndice"/>
    <w:pPr>
      <w:tabs>
        <w:tab w:val="right" w:pos="8504" w:leader="dot"/>
      </w:tabs>
      <w:ind w:left="0" w:right="0" w:hanging="0"/>
    </w:pPr>
    <w:rPr/>
  </w:style>
  <w:style w:type="paragraph" w:styleId="LO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ivel3">
    <w:name w:val="Nivel 3"/>
    <w:basedOn w:val="Normal"/>
    <w:qFormat/>
    <w:pPr>
      <w:numPr>
        <w:ilvl w:val="0"/>
        <w:numId w:val="2"/>
      </w:numPr>
      <w:suppressAutoHyphens w:val="false"/>
      <w:spacing w:lineRule="auto" w:line="276" w:before="120" w:after="120"/>
      <w:ind w:left="284" w:right="0" w:hanging="0"/>
      <w:jc w:val="both"/>
    </w:pPr>
    <w:rPr>
      <w:rFonts w:ascii="Arial" w:hAnsi="Arial" w:eastAsia="Times New Roman" w:cs="Arial"/>
      <w:color w:val="000000"/>
      <w:sz w:val="20"/>
      <w:szCs w:val="20"/>
    </w:rPr>
  </w:style>
  <w:style w:type="paragraph" w:styleId="Nvel3R">
    <w:name w:val="Nível 3-R"/>
    <w:basedOn w:val="Nivel3"/>
    <w:qFormat/>
    <w:pPr/>
    <w:rPr>
      <w:i/>
      <w:iCs/>
      <w:color w:val="FF0000"/>
    </w:rPr>
  </w:style>
  <w:style w:type="paragraph" w:styleId="Textodecomentrio">
    <w:name w:val="Texto de comentário"/>
    <w:basedOn w:val="Normal"/>
    <w:qFormat/>
    <w:pPr>
      <w:suppressAutoHyphens w:val="false"/>
    </w:pPr>
    <w:rPr>
      <w:rFonts w:ascii="Ecofont_Spranq_eco_Sans;Calibri" w:hAnsi="Ecofont_Spranq_eco_Sans;Calibri" w:eastAsia="Times New Roman" w:cs="Tahoma"/>
      <w:sz w:val="20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numbering" w:styleId="WW8Num7">
    <w:name w:val="WW8Num7"/>
    <w:qFormat/>
  </w:style>
  <w:style w:type="numbering" w:styleId="WW8Num14">
    <w:name w:val="WW8Num14"/>
    <w:qFormat/>
  </w:style>
  <w:style w:type="numbering" w:styleId="WW8Num12">
    <w:name w:val="WW8Num1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1400</TotalTime>
  <Application>LibreOffice/7.4.7.2$Windows_X86_64 LibreOffice_project/723314e595e8007d3cf785c16538505a1c878ca5</Application>
  <AppVersion>15.0000</AppVersion>
  <Pages>2</Pages>
  <Words>396</Words>
  <Characters>2288</Characters>
  <CharactersWithSpaces>2672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2024-02-01T12:20:12Z</dcterms:created>
  <dc:creator/>
  <dc:description/>
  <cp:keywords>Editais</cp:keywords>
  <dc:language>pt-BR</dc:language>
  <cp:lastModifiedBy/>
  <cp:lastPrinted>2024-02-26T15:01:20Z</cp:lastPrinted>
  <dcterms:modified xsi:type="dcterms:W3CDTF">2025-05-27T13:13:12Z</dcterms:modified>
  <cp:revision>105</cp:revision>
  <dc:subject>Edital de Pregão Eletrônico</dc:subject>
  <dc:title>Câmara Municipal de Caçapava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